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bookmarkStart w:id="0" w:name="_GoBack"/>
      <w:bookmarkEnd w:id="0"/>
      <w:r w:rsidRPr="00984625">
        <w:rPr>
          <w:rFonts w:ascii="Times New Roman" w:hAnsi="Times New Roman" w:cs="Times New Roman"/>
          <w:sz w:val="28"/>
          <w:szCs w:val="28"/>
        </w:rPr>
        <w:t xml:space="preserve">Приложение </w:t>
      </w:r>
      <w:r w:rsidR="0061686E">
        <w:rPr>
          <w:rFonts w:ascii="Times New Roman" w:hAnsi="Times New Roman" w:cs="Times New Roman"/>
          <w:sz w:val="28"/>
          <w:szCs w:val="28"/>
        </w:rPr>
        <w:t>9</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к Решению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от _________20</w:t>
      </w:r>
      <w:r w:rsidR="00984625">
        <w:rPr>
          <w:rFonts w:ascii="Times New Roman" w:eastAsia="Times New Roman" w:hAnsi="Times New Roman" w:cs="Times New Roman"/>
          <w:sz w:val="28"/>
          <w:szCs w:val="28"/>
        </w:rPr>
        <w:t>2</w:t>
      </w:r>
      <w:r w:rsidR="0061686E">
        <w:rPr>
          <w:rFonts w:ascii="Times New Roman" w:eastAsia="Times New Roman" w:hAnsi="Times New Roman" w:cs="Times New Roman"/>
          <w:sz w:val="28"/>
          <w:szCs w:val="28"/>
        </w:rPr>
        <w:t>1</w:t>
      </w:r>
      <w:r w:rsidRPr="00984625">
        <w:rPr>
          <w:rFonts w:ascii="Times New Roman" w:eastAsia="Times New Roman" w:hAnsi="Times New Roman" w:cs="Times New Roman"/>
          <w:sz w:val="28"/>
          <w:szCs w:val="28"/>
        </w:rPr>
        <w:t xml:space="preserve"> года № _____</w:t>
      </w:r>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61686E">
        <w:rPr>
          <w:rFonts w:ascii="Times New Roman" w:hAnsi="Times New Roman" w:cs="Times New Roman"/>
          <w:sz w:val="28"/>
          <w:szCs w:val="28"/>
        </w:rPr>
        <w:t>2</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gridCol w:w="565"/>
        <w:gridCol w:w="514"/>
        <w:gridCol w:w="508"/>
        <w:gridCol w:w="1474"/>
        <w:gridCol w:w="516"/>
        <w:gridCol w:w="1305"/>
        <w:gridCol w:w="1311"/>
      </w:tblGrid>
      <w:tr w:rsidR="00EC50A3" w:rsidRPr="00EC50A3" w:rsidTr="00EC50A3">
        <w:trPr>
          <w:cantSplit/>
          <w:trHeight w:val="230"/>
          <w:tblHeader/>
        </w:trPr>
        <w:tc>
          <w:tcPr>
            <w:tcW w:w="3026"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Наименование</w:t>
            </w:r>
          </w:p>
        </w:tc>
        <w:tc>
          <w:tcPr>
            <w:tcW w:w="180"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Вед</w:t>
            </w:r>
          </w:p>
        </w:tc>
        <w:tc>
          <w:tcPr>
            <w:tcW w:w="164"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Рз</w:t>
            </w:r>
          </w:p>
        </w:tc>
        <w:tc>
          <w:tcPr>
            <w:tcW w:w="162"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w:t>
            </w:r>
          </w:p>
        </w:tc>
        <w:tc>
          <w:tcPr>
            <w:tcW w:w="470"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ЦСР</w:t>
            </w:r>
          </w:p>
        </w:tc>
        <w:tc>
          <w:tcPr>
            <w:tcW w:w="164"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ВР</w:t>
            </w:r>
          </w:p>
        </w:tc>
        <w:tc>
          <w:tcPr>
            <w:tcW w:w="416"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Сумма на год</w:t>
            </w:r>
          </w:p>
        </w:tc>
        <w:tc>
          <w:tcPr>
            <w:tcW w:w="418" w:type="pct"/>
            <w:vMerge w:val="restar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 том числе за счет субвенций из бюджета автономного округа</w:t>
            </w:r>
          </w:p>
        </w:tc>
      </w:tr>
      <w:tr w:rsidR="00EC50A3" w:rsidRPr="00EC50A3" w:rsidTr="00EC50A3">
        <w:trPr>
          <w:cantSplit/>
          <w:trHeight w:val="450"/>
          <w:tblHeader/>
        </w:trPr>
        <w:tc>
          <w:tcPr>
            <w:tcW w:w="3026"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180"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164"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162"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470"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164"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416"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c>
          <w:tcPr>
            <w:tcW w:w="418" w:type="pct"/>
            <w:vMerge/>
            <w:shd w:val="clear" w:color="auto" w:fill="auto"/>
            <w:vAlign w:val="center"/>
            <w:hideMark/>
          </w:tcPr>
          <w:p w:rsidR="00EC50A3" w:rsidRPr="00EC50A3" w:rsidRDefault="00EC50A3" w:rsidP="00EC50A3">
            <w:pPr>
              <w:spacing w:after="0" w:line="240" w:lineRule="auto"/>
              <w:rPr>
                <w:rFonts w:ascii="Times New Roman" w:eastAsia="Times New Roman" w:hAnsi="Times New Roman" w:cs="Times New Roman"/>
                <w:sz w:val="20"/>
                <w:szCs w:val="20"/>
              </w:rPr>
            </w:pPr>
          </w:p>
        </w:tc>
      </w:tr>
      <w:tr w:rsidR="00EC50A3" w:rsidRPr="00EC50A3" w:rsidTr="00EC50A3">
        <w:trPr>
          <w:cantSplit/>
          <w:trHeight w:val="20"/>
          <w:tblHeader/>
        </w:trPr>
        <w:tc>
          <w:tcPr>
            <w:tcW w:w="3026"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w:t>
            </w:r>
          </w:p>
        </w:tc>
        <w:tc>
          <w:tcPr>
            <w:tcW w:w="180"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w:t>
            </w:r>
          </w:p>
        </w:tc>
        <w:tc>
          <w:tcPr>
            <w:tcW w:w="164"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w:t>
            </w:r>
          </w:p>
        </w:tc>
        <w:tc>
          <w:tcPr>
            <w:tcW w:w="162"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w:t>
            </w:r>
          </w:p>
        </w:tc>
        <w:tc>
          <w:tcPr>
            <w:tcW w:w="470"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5</w:t>
            </w:r>
          </w:p>
        </w:tc>
        <w:tc>
          <w:tcPr>
            <w:tcW w:w="164"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w:t>
            </w:r>
          </w:p>
        </w:tc>
        <w:tc>
          <w:tcPr>
            <w:tcW w:w="416"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7</w:t>
            </w:r>
          </w:p>
        </w:tc>
        <w:tc>
          <w:tcPr>
            <w:tcW w:w="418" w:type="pct"/>
            <w:shd w:val="clear" w:color="auto" w:fill="auto"/>
            <w:vAlign w:val="center"/>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Дума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25 087,1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Общегосударственные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24 740,0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Непрограммные направления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8 664,4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8 539,5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8 539,5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Непрограммные направления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5 609,8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5 568,0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5 568,0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общегосударственные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323,0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Непрограммные направления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Прочие мероприятия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Уплата налогов, сборов и иных платежей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Исполнение отдельных полномочий Думы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40 1 02 72020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40 1 02 72020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40 1 02 72020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40 1 02 72020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40 1 02 72020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Национальная экономика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Общеэкономические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Связь и информатика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"Цифровое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"Цифровой город"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Услуги в области информационных технологий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Непрограммные направления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Прочие мероприятия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40 1 01 02400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Администрация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3 455 804,7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1 504 801,2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Общегосударственные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440 343,1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7 480,0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99 461,5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99 461,5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Судебная система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"Профилактика правонарушений"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09 1 04 51200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09 1 04 51200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09 1 04 51200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Резервные фонды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"Управление муниципальными финансами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"Формирование резервных средств в бюджете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Резервный фонд администрации города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16 2 01 20220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16 2 01 20220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Резервные средства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16 2 01 20220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870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общегосударственные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302 401,4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7 475,6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5 786,9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семьи, материнства и детства"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02 1 02 84270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5 716,9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02 1 02 84270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5 023,9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5 023,9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02 1 02 84270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5 023,9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5 023,9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02 1 02 84270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693,0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02 1 02 84270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693,0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Премии и гранты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"Профилактика правонарушений"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1 829,7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09 1 03 84250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1 758,7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09 1 03 84250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1 659,2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1 659,2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09 1 03 84250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1 659,2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1 659,2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09 1 03 84250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09 1 03 84250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09 1 07 00000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09 1 08 00000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08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1 12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"Формирование резервных средств в бюджете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Резервные средства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870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6 687,5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6 638,1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17 1 01 61820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17 1 01 61820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17 1 01 61820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5 064,1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5 064,1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Резервные средства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870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23 017,5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23 017,5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11 841,0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11 841,0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11 771,0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11 771,0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Уплата налогов, сборов и иных платежей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243 260,6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Премии и гранты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242 399,6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242 399,6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207 863,8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172 046,8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172 046,8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35 625,0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35 625,0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Уплата налогов, сборов и иных платежей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Прочие мероприятия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Уплата налогов, сборов и иных платежей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19 2 01 72030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19 2 01 72030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19 2 01 72030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19 2 01 72030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19 2 01 72030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Национальная оборона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Мобилизационная и вневойсковая подготовка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Непрограммные направления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40 2 00 51180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40 2 00 51180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40 2 00 51180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5 436,6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Национальная безопасность и правоохранительная деятельность</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31 471,9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Органы юстиции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5 281,2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19 2 02 59300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19 2 02 59300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19 2 02 59300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4 039,6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D9300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1 241,6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1 241,6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D9300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927,1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D9300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927,1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D9300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02 D9300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Гражданская оборона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1 528,0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23 091,0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"Безопасность жизнедеятельности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23 091,0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2 137,2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15 487,9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15 487,9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3 266,9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3 266,9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"Профилактика правонарушений"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Создание условий для деятельности народных дружин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09 1 02 82300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09 1 02 82300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09 1 02 82300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09 1 02 82300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09 1 02 82300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S2300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S2300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S2300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S2300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 1 02 S2300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Национальная экономика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287 216,7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12 892,3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Общеэкономические вопросы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4 435,5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4 435,5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"Содействие трудоустройству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3 079,4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"Содействие занятости молодежи"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05 1 02 85060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05 1 02 85060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05 1 02 85060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1 158,6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05 3 01 85060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05 3 01 85060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05 3 01 85060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Сельское хозяйство и рыболовство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11 856,7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11 202,7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11 856,7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11 202,7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отрасли животноводства"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Поддержка и развитие животноводства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06 1 01 84350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06 1 01 84350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06 1 01 84350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10 600,6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06 2 01 84200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06 2 01 84200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06 2 01 84200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602,1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G4200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G4200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2 01 G4200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"Общепрограммные мероприятия"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Транспорт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77 800,0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"Автомобильный транспорт"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Дорожное хозяйство (дорожные фонды)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91 538,3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91 538,3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"Дорожное хозяйство"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90 280,1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"Безопасность дорожного движения"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15 3 01 99990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Связь и информатика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11 510,3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"Цифровое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9 476,1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"Цифровой город"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7 400,9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Услуги в области информационных технологий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Услуги в области информационных технологий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14 1 02 20070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14 1 02 20070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14 1 02 20070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Услуги в области информационных технологий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14 1 03 20070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14 1 03 20070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14 1 03 20070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Услуги в области информационных технологий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14 2 01 20070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14 2 01 20070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14 2 01 20070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Прочие мероприятия органов местного самоуправления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19 2 01 02400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национальной экономики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90 075,9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05 2 01 84120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05 2 01 84120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1 522,7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1 522,7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05 2 01 84120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1 522,7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1 522,7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05 2 01 84120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05 2 01 84120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166,9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38 077,3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"Комплексное развитие территорий"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11 024,3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11 024,3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Мероприятия по градостроительной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07 1 02 82761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07 1 02 82761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07 1 02 82761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S2761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S2761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02 S2761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23 266,1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23 266,1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3 536,9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3 536,9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Уплата налогов, сборов и иных платежей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850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"Развитие экономического потенциала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3 280,1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малого и среднего предпринимательства"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82320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82320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82320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S2320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S2320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I4 S2320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2 665,9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82380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2 532,6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82380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2 532,6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82380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2 532,6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S2380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S2380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2 I5 S2380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защиты прав потребителей"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Жилищно-коммунальное хозяйство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190 220,6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Жилищное хозяйство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9 847,1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7 096,1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"Комплексное развитие территорий"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7 096,1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6 096,1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07 1 04 82762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07 1 04 82762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Бюджетные инвестиции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07 1 04 82762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в том числе: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07 1 04 82762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5 669,3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S2762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S2762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Бюджетные инвестиции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04 S2762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в том числе: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07 1 04 S2762</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426,8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07 1 05 99990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07 1 05 99990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07 1 05 99990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Коммунальное хозяйство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42 282,3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40 011,1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Бюджетные инвестиции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в том числе: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Строительство КНС - 1 в микрорайоне № 1 "Центральный" в 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7 234,0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Канализационно-насосная станция КНС-6 в микрорайоне № 6 "Пионерный" в 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6 983,8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Реконструкция инженерно-технических средств охраны объекта "Котельная "Мамонтовская"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4 567,6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Реконструкция инженерно-технических средств охраны объекта "Котельная "Таежная"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08 1 02 42110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4 753,7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16 472,0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16 472,0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08 3 01 82591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08 3 01 82591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08 3 01 82591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S2591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S2591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3 01 S2591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Благоустройство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94 081,5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"Формирование комфортной городской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08 6 00 00000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Региональный проект "Формирование комфортной городской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6 F2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6 F2 55550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6 F2 55550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 6 F2 55550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80 634,5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20 0 01 61200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20 0 01 61200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20 0 01 61200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"Содержание мест захоронения"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20 0 06 00000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20 0 06 99990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20 0 06 99990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20 0 06 99990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3 266,3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20 0 07 99990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уровня культуры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20 0 08 00000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20 0 08 99990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жилищно-коммунального хозяйства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44 009,7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07 2 04 84220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07 2 04 84220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07 2 04 84220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18 1 02 61100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Охрана окружающей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4 078,0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охраны окружающей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3 111,0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12 2 01 84290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12 2 01 84290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12 2 01 84290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89,6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89,6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12 2 01 84290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12 2 01 84290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12 2 04 99990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Образование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2 014 708,1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1 370 944,5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Дошкольное образование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561 968,4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414 296,3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561 968,4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414 296,3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559 181,8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559 181,8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01 1 05 84301</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414 209,7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2 786,6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Общее образование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1 161 312,5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944 141,4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1 161 312,5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944 141,4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1 048 554,5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2 365,5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1 045 996,5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104 724,4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104 724,4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66 992,6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37 731,8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01 1 05 20010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21 188,1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01 1 05 20010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21 188,1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01 1 05 20010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17 674,7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01 1 05 20010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3 513,4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01 1 05 53030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35 779,0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01 1 05 53030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35 779,0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01 1 05 53030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30 800,1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01 1 05 53030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4 978,9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01 1 05 84303</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01 1 05 84303</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844 601,4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01 1 05 84303</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624 607,3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624 607,3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01 1 05 84303</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219 994,1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219 994,1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L3040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39 703,6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L3040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39 703,6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L3040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29 836,8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05 L3040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9 866,8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112 758,0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99 540,0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84 112,0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84 112,0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15 428,0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15 428,0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1 930,0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2 988,0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01 4 03 99990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Дополнительное образование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121 545,2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47 328,5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47 328,5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46 378,5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28 437,9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28 437,9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3 558,2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24 879,7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бюджетные ассигнования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Резервные средства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E2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870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"Муниципальная составляющая регионального проекта "Цифровая образовательная среда"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E4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Молодежная политика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140 530,9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140 530,9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13 399,8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13 399,8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Мероприятия по организации отдыха и оздоровления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01 1 06 20020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2 514,4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01 1 06 20020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2 514,4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01 1 06 20020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2 079,3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01 1 06 20020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435,1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01 1 06 82050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8 708,3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01 1 06 82050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8 708,3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01 1 06 82050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5 757,0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01 1 06 82050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2 951,3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S2050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2 177,1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S2050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2 177,1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S2050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1 439,3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1 06 S2050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737,8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"Молодежь Югры и допризывная подготовка"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111 684,9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15 446,2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10 955,4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29 351,1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6 912,4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"Молодежь Югры и допризывная подготовка"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61810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61810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3 E8 61810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казенных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1 551,4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04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10 2 05 82560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 2 05 S2560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Культура, кинематография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176 917,2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Культура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169 605,3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167 484,6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79 420,1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библиотечного дела"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67 818,4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03 1 03 82520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03 1 03 82520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03 1 03 82520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Государственная поддержка отрасли культуры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L5190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L5190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L5190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S2520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S2520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03 S2520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музейного дела"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87 103,1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профессионального искусства"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2 120,7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1 235,0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21 1 04 99990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туризма"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21 2 01 99990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культуры, кинематографии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7 311,9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404,2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03 3 01 99990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"Развитие архивного дела"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03 3 02 84100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03 3 02 84100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03 3 02 84100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341,2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08</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Здравоохранение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здравоохранения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12 3 01 84280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3 223,1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12 3 01 84280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12 3 01 84280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34,0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12 3 01 84280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3 189,1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09</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12 3 01 84280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3 189,1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Социальная политика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116 124,7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99 095,9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Пенсионное обеспечение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Пенсии за выслугу лет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02 2 01 71010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02 2 01 71010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02 2 01 71010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13 140,3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926,0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Денежные выплаты почетным гражданам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02 2 01 72010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02 2 01 72010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Публичные нормативные социальные выплаты гражданам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02 2 01 72010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02 2 02 72040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02 2 02 72040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Публичные нормативные социальные выплаты гражданам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02 2 02 72040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12 214,3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07 2 01 51350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9 780,2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07 2 01 51760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07 2 01 51760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07 2 01 51760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2 434,1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Охрана семьи и детства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79 582,9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71 991,4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01 4 01 84050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24 891,0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семьи, материнства и детства"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47 100,4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27 334,0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27 334,0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558,1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558,1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26 775,9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26 775,9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02 1 01 84060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26 775,9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26 775,9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Бюджетные инвестиции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19 766,4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в том числе: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ind w:firstLineChars="300" w:firstLine="600"/>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02 1 01 84310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410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19 766,4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i/>
                <w:iCs/>
                <w:sz w:val="20"/>
                <w:szCs w:val="20"/>
              </w:rPr>
            </w:pPr>
            <w:r w:rsidRPr="00EC50A3">
              <w:rPr>
                <w:rFonts w:ascii="Times New Roman" w:eastAsia="Times New Roman" w:hAnsi="Times New Roman" w:cs="Times New Roman"/>
                <w:i/>
                <w:iCs/>
                <w:sz w:val="20"/>
                <w:szCs w:val="20"/>
              </w:rPr>
              <w:t xml:space="preserve">19 766,4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жильем молодых семей"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Реализация мероприятий по обеспечению жильем молодых семей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02 L4970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Социальное обеспечение и иные выплаты населению</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02 L4970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07 2 02 L4970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социальной политики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семьи, материнства и детства"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Осуществление деятельности по опеке и попечительству</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14 890,2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12 569,5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12 569,5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12 569,5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12 569,5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1 573,6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1 573,6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1 573,6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1 573,6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747,1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06</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02 1 01 84320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747,1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747,1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Физическая культура и спорт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152 010,7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Физическая культура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Основное мероприятие "Обеспечение участия спортивных сборных </w:t>
            </w:r>
            <w:r w:rsidR="00B94DE8" w:rsidRPr="00EC50A3">
              <w:rPr>
                <w:rFonts w:ascii="Times New Roman" w:eastAsia="Times New Roman" w:hAnsi="Times New Roman" w:cs="Times New Roman"/>
                <w:sz w:val="20"/>
                <w:szCs w:val="20"/>
              </w:rPr>
              <w:t>команд в</w:t>
            </w:r>
            <w:r w:rsidRPr="00EC50A3">
              <w:rPr>
                <w:rFonts w:ascii="Times New Roman" w:eastAsia="Times New Roman" w:hAnsi="Times New Roman" w:cs="Times New Roman"/>
                <w:sz w:val="20"/>
                <w:szCs w:val="20"/>
              </w:rPr>
              <w:t xml:space="preserve"> </w:t>
            </w:r>
            <w:r w:rsidR="00B94DE8" w:rsidRPr="00EC50A3">
              <w:rPr>
                <w:rFonts w:ascii="Times New Roman" w:eastAsia="Times New Roman" w:hAnsi="Times New Roman" w:cs="Times New Roman"/>
                <w:sz w:val="20"/>
                <w:szCs w:val="20"/>
              </w:rPr>
              <w:t>официальных спортивных</w:t>
            </w:r>
            <w:r w:rsidRPr="00EC50A3">
              <w:rPr>
                <w:rFonts w:ascii="Times New Roman" w:eastAsia="Times New Roman" w:hAnsi="Times New Roman" w:cs="Times New Roman"/>
                <w:sz w:val="20"/>
                <w:szCs w:val="20"/>
              </w:rPr>
              <w:t xml:space="preserve"> мероприятиях"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3 244,8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04 2 06 82110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04 2 06 82110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04 2 06 82110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S2110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S2110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06 S2110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Массовый спорт</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38 815,0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38 815,0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38 535,1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B94DE8" w:rsidRPr="00EC50A3">
              <w:rPr>
                <w:rFonts w:ascii="Times New Roman" w:eastAsia="Times New Roman" w:hAnsi="Times New Roman" w:cs="Times New Roman"/>
                <w:sz w:val="20"/>
                <w:szCs w:val="20"/>
              </w:rPr>
              <w:t>оздоровительных) мероприятиях</w:t>
            </w:r>
            <w:r w:rsidRPr="00EC50A3">
              <w:rPr>
                <w:rFonts w:ascii="Times New Roman" w:eastAsia="Times New Roman" w:hAnsi="Times New Roman" w:cs="Times New Roman"/>
                <w:sz w:val="20"/>
                <w:szCs w:val="20"/>
              </w:rPr>
              <w:t>"</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B94DE8" w:rsidRPr="00EC50A3">
              <w:rPr>
                <w:rFonts w:ascii="Times New Roman" w:eastAsia="Times New Roman" w:hAnsi="Times New Roman" w:cs="Times New Roman"/>
                <w:sz w:val="20"/>
                <w:szCs w:val="20"/>
              </w:rPr>
              <w:t>пользование населению</w:t>
            </w:r>
            <w:r w:rsidRPr="00EC50A3">
              <w:rPr>
                <w:rFonts w:ascii="Times New Roman" w:eastAsia="Times New Roman" w:hAnsi="Times New Roman" w:cs="Times New Roman"/>
                <w:sz w:val="20"/>
                <w:szCs w:val="20"/>
              </w:rPr>
              <w:t xml:space="preserve"> спортивных сооружений"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04 1 04 00000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04 1 04 00590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960,5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Развитие сети спортивных объектов шаговой доступности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04 1 06 82130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04 1 06 82130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04 1 06 82130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S2130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S2130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06 S2130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Региональный проект "Спорт-норма жизни"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P5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P5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P5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1 P5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04 3 00 00000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04 3 01 00000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04 3 01 61830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04 3 01 61830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04 3 01 61830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04 4 00 00000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04 4 01 00000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04 4 01 00590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Спорт высших достижений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Региональный проект "Спорт-норма жизни"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P5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P5 50810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P5 50810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бюджетным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03</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 2 P5 50810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610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398,0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Другие вопросы в области физической культуры и спорта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5 515,9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5 515,9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11</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05</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19 2 01 02040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240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Средства массовой информации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30 685,0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Телевидение и радиовещание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17 2 02 00590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Периодическая печать и издательства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17 2 03 00000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Субсидии автономным учреждениям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12</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02</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17 2 03 00590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620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Обслуживание государственного (муниципального) долга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16 0 00 00000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Подпрограмма "Управление муниципальными финансами"</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16 1 00 00000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Основное мероприятие "Управление муниципальным долгом"</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16 1 02 00000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Процентные платежи по муниципальному долгу городского округа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16 1 02 20270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lastRenderedPageBreak/>
              <w:t>Обслуживание государственного (муниципального) долга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16 1 02 20270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700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Обслуживание муниципального долга</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040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13</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01</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16 1 02 20270</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730</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xml:space="preserve">0,0 </w:t>
            </w:r>
          </w:p>
        </w:tc>
      </w:tr>
      <w:tr w:rsidR="00EC50A3" w:rsidRPr="00EC50A3" w:rsidTr="00EC50A3">
        <w:trPr>
          <w:cantSplit/>
          <w:trHeight w:val="20"/>
        </w:trPr>
        <w:tc>
          <w:tcPr>
            <w:tcW w:w="3026" w:type="pct"/>
            <w:shd w:val="clear" w:color="auto" w:fill="auto"/>
            <w:noWrap/>
            <w:vAlign w:val="bottom"/>
            <w:hideMark/>
          </w:tcPr>
          <w:p w:rsidR="00EC50A3" w:rsidRPr="00EC50A3" w:rsidRDefault="00EC50A3" w:rsidP="00EC50A3">
            <w:pPr>
              <w:spacing w:after="0" w:line="240" w:lineRule="auto"/>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Всего</w:t>
            </w:r>
          </w:p>
        </w:tc>
        <w:tc>
          <w:tcPr>
            <w:tcW w:w="18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b/>
                <w:bCs/>
                <w:sz w:val="20"/>
                <w:szCs w:val="20"/>
              </w:rPr>
            </w:pPr>
            <w:r w:rsidRPr="00EC50A3">
              <w:rPr>
                <w:rFonts w:ascii="Times New Roman" w:eastAsia="Times New Roman" w:hAnsi="Times New Roman" w:cs="Times New Roman"/>
                <w:b/>
                <w:b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b/>
                <w:bCs/>
                <w:sz w:val="20"/>
                <w:szCs w:val="20"/>
              </w:rPr>
            </w:pPr>
            <w:r w:rsidRPr="00EC50A3">
              <w:rPr>
                <w:rFonts w:ascii="Times New Roman" w:eastAsia="Times New Roman" w:hAnsi="Times New Roman" w:cs="Times New Roman"/>
                <w:b/>
                <w:bCs/>
                <w:sz w:val="20"/>
                <w:szCs w:val="20"/>
              </w:rPr>
              <w:t> </w:t>
            </w:r>
          </w:p>
        </w:tc>
        <w:tc>
          <w:tcPr>
            <w:tcW w:w="162"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b/>
                <w:bCs/>
                <w:sz w:val="20"/>
                <w:szCs w:val="20"/>
              </w:rPr>
            </w:pPr>
            <w:r w:rsidRPr="00EC50A3">
              <w:rPr>
                <w:rFonts w:ascii="Times New Roman" w:eastAsia="Times New Roman" w:hAnsi="Times New Roman" w:cs="Times New Roman"/>
                <w:b/>
                <w:bCs/>
                <w:sz w:val="20"/>
                <w:szCs w:val="20"/>
              </w:rPr>
              <w:t> </w:t>
            </w:r>
          </w:p>
        </w:tc>
        <w:tc>
          <w:tcPr>
            <w:tcW w:w="470"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b/>
                <w:bCs/>
                <w:sz w:val="20"/>
                <w:szCs w:val="20"/>
              </w:rPr>
            </w:pPr>
            <w:r w:rsidRPr="00EC50A3">
              <w:rPr>
                <w:rFonts w:ascii="Times New Roman" w:eastAsia="Times New Roman" w:hAnsi="Times New Roman" w:cs="Times New Roman"/>
                <w:b/>
                <w:bCs/>
                <w:sz w:val="20"/>
                <w:szCs w:val="20"/>
              </w:rPr>
              <w:t> </w:t>
            </w:r>
          </w:p>
        </w:tc>
        <w:tc>
          <w:tcPr>
            <w:tcW w:w="164" w:type="pct"/>
            <w:shd w:val="clear" w:color="auto" w:fill="auto"/>
            <w:noWrap/>
            <w:vAlign w:val="bottom"/>
            <w:hideMark/>
          </w:tcPr>
          <w:p w:rsidR="00EC50A3" w:rsidRPr="00EC50A3" w:rsidRDefault="00EC50A3" w:rsidP="00EC50A3">
            <w:pPr>
              <w:spacing w:after="0" w:line="240" w:lineRule="auto"/>
              <w:jc w:val="center"/>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 </w:t>
            </w:r>
          </w:p>
        </w:tc>
        <w:tc>
          <w:tcPr>
            <w:tcW w:w="416"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3 480 891,8</w:t>
            </w:r>
          </w:p>
        </w:tc>
        <w:tc>
          <w:tcPr>
            <w:tcW w:w="418" w:type="pct"/>
            <w:shd w:val="clear" w:color="auto" w:fill="auto"/>
            <w:noWrap/>
            <w:vAlign w:val="bottom"/>
            <w:hideMark/>
          </w:tcPr>
          <w:p w:rsidR="00EC50A3" w:rsidRPr="00EC50A3" w:rsidRDefault="00EC50A3" w:rsidP="00EC50A3">
            <w:pPr>
              <w:spacing w:after="0" w:line="240" w:lineRule="auto"/>
              <w:jc w:val="right"/>
              <w:rPr>
                <w:rFonts w:ascii="Times New Roman" w:eastAsia="Times New Roman" w:hAnsi="Times New Roman" w:cs="Times New Roman"/>
                <w:sz w:val="20"/>
                <w:szCs w:val="20"/>
              </w:rPr>
            </w:pPr>
            <w:r w:rsidRPr="00EC50A3">
              <w:rPr>
                <w:rFonts w:ascii="Times New Roman" w:eastAsia="Times New Roman" w:hAnsi="Times New Roman" w:cs="Times New Roman"/>
                <w:sz w:val="20"/>
                <w:szCs w:val="20"/>
              </w:rPr>
              <w:t>1 504 801,2</w:t>
            </w:r>
          </w:p>
        </w:tc>
      </w:tr>
    </w:tbl>
    <w:p w:rsidR="001434E6" w:rsidRPr="001434E6" w:rsidRDefault="001434E6" w:rsidP="00EC50A3">
      <w:pPr>
        <w:spacing w:after="0" w:line="240" w:lineRule="auto"/>
        <w:jc w:val="right"/>
        <w:rPr>
          <w:rFonts w:ascii="Times New Roman" w:hAnsi="Times New Roman" w:cs="Times New Roman"/>
          <w:sz w:val="24"/>
          <w:szCs w:val="24"/>
        </w:rPr>
      </w:pPr>
    </w:p>
    <w:sectPr w:rsidR="001434E6" w:rsidRPr="001434E6" w:rsidSect="0061686E">
      <w:headerReference w:type="default" r:id="rId7"/>
      <w:pgSz w:w="16838" w:h="11906" w:orient="landscape"/>
      <w:pgMar w:top="567" w:right="567" w:bottom="567" w:left="567" w:header="284" w:footer="284" w:gutter="0"/>
      <w:pgNumType w:start="1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866" w:rsidRDefault="00362866" w:rsidP="00E619A7">
      <w:pPr>
        <w:spacing w:after="0" w:line="240" w:lineRule="auto"/>
      </w:pPr>
      <w:r>
        <w:separator/>
      </w:r>
    </w:p>
  </w:endnote>
  <w:endnote w:type="continuationSeparator" w:id="0">
    <w:p w:rsidR="00362866" w:rsidRDefault="0036286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866" w:rsidRDefault="00362866" w:rsidP="00E619A7">
      <w:pPr>
        <w:spacing w:after="0" w:line="240" w:lineRule="auto"/>
      </w:pPr>
      <w:r>
        <w:separator/>
      </w:r>
    </w:p>
  </w:footnote>
  <w:footnote w:type="continuationSeparator" w:id="0">
    <w:p w:rsidR="00362866" w:rsidRDefault="0036286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362866" w:rsidRDefault="00362866">
        <w:pPr>
          <w:pStyle w:val="a5"/>
          <w:jc w:val="right"/>
        </w:pPr>
        <w:r>
          <w:fldChar w:fldCharType="begin"/>
        </w:r>
        <w:r>
          <w:instrText>PAGE   \* MERGEFORMAT</w:instrText>
        </w:r>
        <w:r>
          <w:fldChar w:fldCharType="separate"/>
        </w:r>
        <w:r w:rsidR="00B94DE8">
          <w:rPr>
            <w:noProof/>
          </w:rPr>
          <w:t>182</w:t>
        </w:r>
        <w:r>
          <w:fldChar w:fldCharType="end"/>
        </w:r>
      </w:p>
    </w:sdtContent>
  </w:sdt>
  <w:p w:rsidR="00362866" w:rsidRDefault="0036286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4689D"/>
    <w:rsid w:val="00255EA7"/>
    <w:rsid w:val="002857CF"/>
    <w:rsid w:val="002B68CB"/>
    <w:rsid w:val="00362866"/>
    <w:rsid w:val="00431FB7"/>
    <w:rsid w:val="00571E6B"/>
    <w:rsid w:val="00582189"/>
    <w:rsid w:val="005D77EB"/>
    <w:rsid w:val="00615C20"/>
    <w:rsid w:val="0061686E"/>
    <w:rsid w:val="006C47E0"/>
    <w:rsid w:val="00756611"/>
    <w:rsid w:val="00773624"/>
    <w:rsid w:val="008263A2"/>
    <w:rsid w:val="008B5F3E"/>
    <w:rsid w:val="008E02FC"/>
    <w:rsid w:val="00966745"/>
    <w:rsid w:val="00984625"/>
    <w:rsid w:val="00A37A2A"/>
    <w:rsid w:val="00AE02B4"/>
    <w:rsid w:val="00B261C7"/>
    <w:rsid w:val="00B70768"/>
    <w:rsid w:val="00B80625"/>
    <w:rsid w:val="00B94DE8"/>
    <w:rsid w:val="00C204F6"/>
    <w:rsid w:val="00D001A1"/>
    <w:rsid w:val="00D27AD6"/>
    <w:rsid w:val="00D40128"/>
    <w:rsid w:val="00DA395D"/>
    <w:rsid w:val="00DE69D0"/>
    <w:rsid w:val="00E619A7"/>
    <w:rsid w:val="00EC50A3"/>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paragraph" w:customStyle="1" w:styleId="xl88">
    <w:name w:val="xl88"/>
    <w:basedOn w:val="a"/>
    <w:rsid w:val="00EC50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
    <w:name w:val="xl89"/>
    <w:basedOn w:val="a"/>
    <w:rsid w:val="00EC50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27062545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82073325">
      <w:bodyDiv w:val="1"/>
      <w:marLeft w:val="0"/>
      <w:marRight w:val="0"/>
      <w:marTop w:val="0"/>
      <w:marBottom w:val="0"/>
      <w:divBdr>
        <w:top w:val="none" w:sz="0" w:space="0" w:color="auto"/>
        <w:left w:val="none" w:sz="0" w:space="0" w:color="auto"/>
        <w:bottom w:val="none" w:sz="0" w:space="0" w:color="auto"/>
        <w:right w:val="none" w:sz="0" w:space="0" w:color="auto"/>
      </w:divBdr>
    </w:div>
    <w:div w:id="20986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014CA-D88C-4B61-A910-C46FF1A7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39</Pages>
  <Words>20214</Words>
  <Characters>115226</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31</cp:revision>
  <cp:lastPrinted>2018-11-08T04:14:00Z</cp:lastPrinted>
  <dcterms:created xsi:type="dcterms:W3CDTF">2017-11-10T11:55:00Z</dcterms:created>
  <dcterms:modified xsi:type="dcterms:W3CDTF">2021-12-08T06:29:00Z</dcterms:modified>
</cp:coreProperties>
</file>